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AC" w:rsidRDefault="00684DAC" w:rsidP="00684DAC">
      <w:pPr>
        <w:rPr>
          <w:rFonts w:ascii="Arial" w:hAnsi="Arial" w:cs="Arial"/>
        </w:rPr>
      </w:pPr>
      <w:r>
        <w:rPr>
          <w:noProof/>
        </w:rPr>
        <w:drawing>
          <wp:inline distT="0" distB="0" distL="0" distR="0" wp14:anchorId="02610D3A" wp14:editId="604508B7">
            <wp:extent cx="5943600" cy="5753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5943600" cy="575310"/>
                    </a:xfrm>
                    <a:prstGeom prst="rect">
                      <a:avLst/>
                    </a:prstGeom>
                  </pic:spPr>
                </pic:pic>
              </a:graphicData>
            </a:graphic>
          </wp:inline>
        </w:drawing>
      </w:r>
    </w:p>
    <w:p w:rsidR="00684DAC" w:rsidRDefault="00684DAC" w:rsidP="00684DAC">
      <w:pPr>
        <w:rPr>
          <w:rFonts w:ascii="Arial" w:hAnsi="Arial" w:cs="Arial"/>
        </w:rPr>
      </w:pPr>
    </w:p>
    <w:p w:rsidR="00684DAC" w:rsidRDefault="00684DAC" w:rsidP="00684DAC">
      <w:pPr>
        <w:rPr>
          <w:rFonts w:ascii="Calibri" w:hAnsi="Calibri" w:cs="Calibri"/>
          <w:b/>
          <w:sz w:val="22"/>
          <w:szCs w:val="22"/>
        </w:rPr>
      </w:pPr>
    </w:p>
    <w:p w:rsidR="00684DAC" w:rsidRDefault="00684DAC" w:rsidP="00684DAC">
      <w:pPr>
        <w:rPr>
          <w:rFonts w:ascii="Calibri" w:hAnsi="Calibri" w:cs="Calibri"/>
          <w:b/>
          <w:sz w:val="22"/>
          <w:szCs w:val="22"/>
        </w:rPr>
      </w:pPr>
      <w:r>
        <w:rPr>
          <w:rFonts w:ascii="Calibri" w:hAnsi="Calibri" w:cs="Calibri"/>
          <w:b/>
          <w:sz w:val="22"/>
          <w:szCs w:val="22"/>
        </w:rPr>
        <w:t>FOR IMMEDIATE RELEASE</w:t>
      </w:r>
    </w:p>
    <w:p w:rsidR="00684DAC" w:rsidRDefault="00684DAC" w:rsidP="00684DAC">
      <w:pPr>
        <w:rPr>
          <w:rFonts w:ascii="Calibri" w:hAnsi="Calibri" w:cs="Calibri"/>
          <w:b/>
          <w:sz w:val="22"/>
          <w:szCs w:val="22"/>
        </w:rPr>
      </w:pPr>
    </w:p>
    <w:p w:rsidR="00684DAC" w:rsidRPr="001063D2" w:rsidRDefault="00684DAC" w:rsidP="00684DAC">
      <w:pPr>
        <w:rPr>
          <w:rFonts w:asciiTheme="minorHAnsi" w:hAnsiTheme="minorHAnsi" w:cstheme="minorHAnsi"/>
          <w:sz w:val="20"/>
          <w:szCs w:val="20"/>
        </w:rPr>
      </w:pPr>
      <w:r w:rsidRPr="001063D2">
        <w:rPr>
          <w:rFonts w:asciiTheme="minorHAnsi" w:hAnsiTheme="minorHAnsi" w:cstheme="minorHAnsi"/>
          <w:b/>
          <w:sz w:val="20"/>
          <w:szCs w:val="20"/>
          <w:u w:val="single"/>
        </w:rPr>
        <w:t>Media Contact</w:t>
      </w:r>
    </w:p>
    <w:p w:rsidR="00684DAC" w:rsidRDefault="00684DAC" w:rsidP="00684DAC">
      <w:pPr>
        <w:rPr>
          <w:rFonts w:asciiTheme="minorHAnsi" w:hAnsiTheme="minorHAnsi" w:cstheme="minorHAnsi"/>
          <w:sz w:val="20"/>
          <w:szCs w:val="20"/>
        </w:rPr>
      </w:pPr>
      <w:r w:rsidRPr="001063D2">
        <w:rPr>
          <w:rFonts w:asciiTheme="minorHAnsi" w:hAnsiTheme="minorHAnsi" w:cstheme="minorHAnsi"/>
          <w:sz w:val="20"/>
          <w:szCs w:val="20"/>
        </w:rPr>
        <w:t>Great Ink Communications, (212) 741-2977</w:t>
      </w:r>
    </w:p>
    <w:p w:rsidR="00684DAC" w:rsidRDefault="00684DAC" w:rsidP="00684DAC">
      <w:pPr>
        <w:rPr>
          <w:rFonts w:asciiTheme="minorHAnsi" w:hAnsiTheme="minorHAnsi" w:cstheme="minorHAnsi"/>
          <w:sz w:val="20"/>
          <w:szCs w:val="20"/>
        </w:rPr>
      </w:pPr>
      <w:r w:rsidRPr="001063D2">
        <w:rPr>
          <w:rFonts w:asciiTheme="minorHAnsi" w:hAnsiTheme="minorHAnsi" w:cstheme="minorHAnsi"/>
          <w:sz w:val="20"/>
          <w:szCs w:val="20"/>
        </w:rPr>
        <w:t>Tom Nolan (</w:t>
      </w:r>
      <w:hyperlink r:id="rId5" w:history="1">
        <w:r w:rsidRPr="001063D2">
          <w:rPr>
            <w:rStyle w:val="Hyperlink"/>
            <w:rFonts w:asciiTheme="minorHAnsi" w:hAnsiTheme="minorHAnsi" w:cstheme="minorHAnsi"/>
            <w:sz w:val="20"/>
            <w:szCs w:val="20"/>
          </w:rPr>
          <w:t>tom@greatink.com</w:t>
        </w:r>
      </w:hyperlink>
      <w:r w:rsidRPr="001063D2">
        <w:rPr>
          <w:rFonts w:asciiTheme="minorHAnsi" w:hAnsiTheme="minorHAnsi" w:cstheme="minorHAnsi"/>
          <w:sz w:val="20"/>
          <w:szCs w:val="20"/>
        </w:rPr>
        <w:t>)</w:t>
      </w:r>
    </w:p>
    <w:p w:rsidR="00684DAC" w:rsidRPr="001063D2" w:rsidRDefault="00684DAC" w:rsidP="00684DAC">
      <w:pPr>
        <w:rPr>
          <w:rFonts w:asciiTheme="minorHAnsi" w:hAnsiTheme="minorHAnsi" w:cstheme="minorHAnsi"/>
          <w:sz w:val="20"/>
          <w:szCs w:val="20"/>
        </w:rPr>
      </w:pPr>
      <w:r w:rsidRPr="001063D2">
        <w:rPr>
          <w:rFonts w:asciiTheme="minorHAnsi" w:hAnsiTheme="minorHAnsi" w:cstheme="minorHAnsi"/>
          <w:sz w:val="20"/>
          <w:szCs w:val="20"/>
        </w:rPr>
        <w:t>Eric Waters (</w:t>
      </w:r>
      <w:hyperlink r:id="rId6" w:history="1">
        <w:r w:rsidRPr="001063D2">
          <w:rPr>
            <w:rStyle w:val="Hyperlink"/>
            <w:rFonts w:asciiTheme="minorHAnsi" w:hAnsiTheme="minorHAnsi" w:cstheme="minorHAnsi"/>
            <w:sz w:val="20"/>
            <w:szCs w:val="20"/>
          </w:rPr>
          <w:t>eric.waters@greatink.com</w:t>
        </w:r>
      </w:hyperlink>
      <w:r w:rsidRPr="001063D2">
        <w:rPr>
          <w:rStyle w:val="Hyperlink"/>
          <w:rFonts w:asciiTheme="minorHAnsi" w:hAnsiTheme="minorHAnsi" w:cstheme="minorHAnsi"/>
          <w:sz w:val="20"/>
          <w:szCs w:val="20"/>
        </w:rPr>
        <w:t>)</w:t>
      </w:r>
    </w:p>
    <w:p w:rsidR="00684DAC" w:rsidRDefault="00684DAC" w:rsidP="00684DAC">
      <w:pPr>
        <w:rPr>
          <w:rFonts w:asciiTheme="minorHAnsi" w:hAnsiTheme="minorHAnsi" w:cstheme="minorHAnsi"/>
          <w:b/>
          <w:sz w:val="26"/>
          <w:szCs w:val="26"/>
        </w:rPr>
      </w:pPr>
    </w:p>
    <w:p w:rsidR="00684DAC" w:rsidRDefault="00684DAC" w:rsidP="00684DAC">
      <w:pPr>
        <w:jc w:val="center"/>
        <w:rPr>
          <w:rFonts w:asciiTheme="minorHAnsi" w:hAnsiTheme="minorHAnsi" w:cstheme="minorHAnsi"/>
          <w:b/>
          <w:sz w:val="26"/>
          <w:szCs w:val="26"/>
        </w:rPr>
      </w:pPr>
      <w:r w:rsidRPr="008A12C4">
        <w:rPr>
          <w:rFonts w:asciiTheme="minorHAnsi" w:hAnsiTheme="minorHAnsi" w:cstheme="minorHAnsi"/>
          <w:b/>
          <w:sz w:val="26"/>
          <w:szCs w:val="26"/>
        </w:rPr>
        <w:t xml:space="preserve">PEMBROOK PROVIDES </w:t>
      </w:r>
      <w:r w:rsidRPr="0039669B">
        <w:rPr>
          <w:rFonts w:asciiTheme="minorHAnsi" w:hAnsiTheme="minorHAnsi" w:cstheme="minorHAnsi"/>
          <w:b/>
          <w:sz w:val="26"/>
          <w:szCs w:val="26"/>
        </w:rPr>
        <w:t xml:space="preserve">$11,375,000 </w:t>
      </w:r>
      <w:r>
        <w:rPr>
          <w:rFonts w:asciiTheme="minorHAnsi" w:hAnsiTheme="minorHAnsi" w:cstheme="minorHAnsi"/>
          <w:b/>
          <w:sz w:val="26"/>
          <w:szCs w:val="26"/>
        </w:rPr>
        <w:t>REFINANCING FOR AFFORDABLE MULTIFAMILY PROPERTY PORTFOLIO IN THE CLINTON NEIGHBORHOOD OF MANHATTAN</w:t>
      </w:r>
    </w:p>
    <w:p w:rsidR="00684DAC" w:rsidRPr="002D2ABB" w:rsidRDefault="00684DAC" w:rsidP="00684DAC">
      <w:pPr>
        <w:jc w:val="center"/>
        <w:rPr>
          <w:rFonts w:asciiTheme="minorHAnsi" w:hAnsiTheme="minorHAnsi" w:cstheme="minorHAnsi"/>
          <w:b/>
          <w:sz w:val="22"/>
          <w:szCs w:val="22"/>
        </w:rPr>
      </w:pPr>
      <w:r w:rsidRPr="002D2ABB">
        <w:rPr>
          <w:rFonts w:asciiTheme="minorHAnsi" w:hAnsiTheme="minorHAnsi" w:cstheme="minorHAnsi"/>
          <w:b/>
          <w:sz w:val="22"/>
          <w:szCs w:val="22"/>
        </w:rPr>
        <w:t>***</w:t>
      </w:r>
    </w:p>
    <w:p w:rsidR="00684DAC" w:rsidRPr="008A12C4" w:rsidRDefault="00684DAC" w:rsidP="00684DAC">
      <w:pPr>
        <w:jc w:val="center"/>
        <w:rPr>
          <w:rFonts w:asciiTheme="minorHAnsi" w:hAnsiTheme="minorHAnsi" w:cstheme="minorHAnsi"/>
          <w:i/>
        </w:rPr>
      </w:pPr>
      <w:r>
        <w:rPr>
          <w:rFonts w:asciiTheme="minorHAnsi" w:hAnsiTheme="minorHAnsi" w:cstheme="minorHAnsi"/>
          <w:i/>
          <w:sz w:val="22"/>
          <w:szCs w:val="22"/>
        </w:rPr>
        <w:t xml:space="preserve">Private Lender Continues Public School Donation Program </w:t>
      </w:r>
      <w:proofErr w:type="gramStart"/>
      <w:r>
        <w:rPr>
          <w:rFonts w:asciiTheme="minorHAnsi" w:hAnsiTheme="minorHAnsi" w:cstheme="minorHAnsi"/>
          <w:i/>
          <w:sz w:val="22"/>
          <w:szCs w:val="22"/>
        </w:rPr>
        <w:t>With</w:t>
      </w:r>
      <w:proofErr w:type="gramEnd"/>
      <w:r>
        <w:rPr>
          <w:rFonts w:asciiTheme="minorHAnsi" w:hAnsiTheme="minorHAnsi" w:cstheme="minorHAnsi"/>
          <w:i/>
          <w:sz w:val="22"/>
          <w:szCs w:val="22"/>
        </w:rPr>
        <w:t xml:space="preserve"> Gift to Midtown West School </w:t>
      </w:r>
    </w:p>
    <w:p w:rsidR="00684DAC" w:rsidRPr="002D2ABB" w:rsidRDefault="00684DAC" w:rsidP="00684DAC">
      <w:pPr>
        <w:rPr>
          <w:rFonts w:asciiTheme="minorHAnsi" w:hAnsiTheme="minorHAnsi" w:cstheme="minorHAnsi"/>
          <w:sz w:val="22"/>
          <w:szCs w:val="22"/>
        </w:rPr>
      </w:pPr>
    </w:p>
    <w:p w:rsidR="00684DAC" w:rsidRDefault="00684DAC" w:rsidP="00684DAC">
      <w:pPr>
        <w:rPr>
          <w:rFonts w:asciiTheme="minorHAnsi" w:hAnsiTheme="minorHAnsi" w:cstheme="minorHAnsi"/>
          <w:sz w:val="22"/>
          <w:szCs w:val="22"/>
        </w:rPr>
      </w:pPr>
      <w:r>
        <w:rPr>
          <w:rFonts w:asciiTheme="minorHAnsi" w:hAnsiTheme="minorHAnsi" w:cstheme="minorHAnsi"/>
          <w:b/>
          <w:sz w:val="22"/>
          <w:szCs w:val="22"/>
        </w:rPr>
        <w:t>May 10, 2018</w:t>
      </w:r>
      <w:r w:rsidRPr="002D2ABB">
        <w:rPr>
          <w:rFonts w:asciiTheme="minorHAnsi" w:hAnsiTheme="minorHAnsi" w:cstheme="minorHAnsi"/>
          <w:b/>
          <w:sz w:val="22"/>
          <w:szCs w:val="22"/>
        </w:rPr>
        <w:t xml:space="preserve"> – </w:t>
      </w:r>
      <w:r>
        <w:rPr>
          <w:rFonts w:asciiTheme="minorHAnsi" w:hAnsiTheme="minorHAnsi" w:cstheme="minorHAnsi"/>
          <w:b/>
          <w:sz w:val="22"/>
          <w:szCs w:val="22"/>
        </w:rPr>
        <w:t xml:space="preserve">New York </w:t>
      </w:r>
      <w:r w:rsidRPr="00D940B0">
        <w:rPr>
          <w:rFonts w:asciiTheme="minorHAnsi" w:hAnsiTheme="minorHAnsi" w:cstheme="minorHAnsi"/>
          <w:b/>
          <w:sz w:val="22"/>
          <w:szCs w:val="22"/>
        </w:rPr>
        <w:t>–</w:t>
      </w:r>
      <w:r w:rsidRPr="00D940B0">
        <w:rPr>
          <w:rFonts w:asciiTheme="minorHAnsi" w:hAnsiTheme="minorHAnsi" w:cstheme="minorHAnsi"/>
          <w:sz w:val="22"/>
          <w:szCs w:val="22"/>
        </w:rPr>
        <w:t xml:space="preserve"> Pembrook Capital Management</w:t>
      </w:r>
      <w:r w:rsidRPr="002066D9">
        <w:rPr>
          <w:rFonts w:asciiTheme="minorHAnsi" w:hAnsiTheme="minorHAnsi" w:cstheme="minorHAnsi"/>
          <w:sz w:val="22"/>
          <w:szCs w:val="22"/>
        </w:rPr>
        <w:t xml:space="preserve"> LLC (</w:t>
      </w:r>
      <w:r>
        <w:rPr>
          <w:rFonts w:asciiTheme="minorHAnsi" w:hAnsiTheme="minorHAnsi" w:cstheme="minorHAnsi"/>
          <w:sz w:val="22"/>
          <w:szCs w:val="22"/>
        </w:rPr>
        <w:t>“</w:t>
      </w:r>
      <w:r w:rsidRPr="002066D9">
        <w:rPr>
          <w:rFonts w:asciiTheme="minorHAnsi" w:hAnsiTheme="minorHAnsi" w:cstheme="minorHAnsi"/>
          <w:sz w:val="22"/>
          <w:szCs w:val="22"/>
        </w:rPr>
        <w:t>Pembrook</w:t>
      </w:r>
      <w:r>
        <w:rPr>
          <w:rFonts w:asciiTheme="minorHAnsi" w:hAnsiTheme="minorHAnsi" w:cstheme="minorHAnsi"/>
          <w:sz w:val="22"/>
          <w:szCs w:val="22"/>
        </w:rPr>
        <w:t xml:space="preserve">”) announced the closing of </w:t>
      </w: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$11,375,000 first mortgage loan to refinance three adjacent multifamily properties located in the Clinton neighborhood of Manhattan</w:t>
      </w:r>
      <w:r w:rsidRPr="00C426A4">
        <w:rPr>
          <w:rFonts w:asciiTheme="minorHAnsi" w:hAnsiTheme="minorHAnsi" w:cstheme="minorHAnsi"/>
          <w:sz w:val="22"/>
          <w:szCs w:val="22"/>
        </w:rPr>
        <w:t>.</w:t>
      </w:r>
      <w:r>
        <w:rPr>
          <w:rFonts w:asciiTheme="minorHAnsi" w:hAnsiTheme="minorHAnsi" w:cstheme="minorHAnsi"/>
          <w:sz w:val="22"/>
          <w:szCs w:val="22"/>
        </w:rPr>
        <w:t xml:space="preserve">  439-443 West 48</w:t>
      </w:r>
      <w:r w:rsidRPr="008E5C27">
        <w:rPr>
          <w:rFonts w:asciiTheme="minorHAnsi" w:hAnsiTheme="minorHAnsi" w:cstheme="minorHAnsi"/>
          <w:sz w:val="22"/>
          <w:szCs w:val="22"/>
        </w:rPr>
        <w:t>th</w:t>
      </w:r>
      <w:r>
        <w:rPr>
          <w:rFonts w:asciiTheme="minorHAnsi" w:hAnsiTheme="minorHAnsi" w:cstheme="minorHAnsi"/>
          <w:sz w:val="22"/>
          <w:szCs w:val="22"/>
        </w:rPr>
        <w:t xml:space="preserve"> Street together comprise </w:t>
      </w:r>
      <w:r w:rsidRPr="008E5C27">
        <w:rPr>
          <w:rFonts w:asciiTheme="minorHAnsi" w:hAnsiTheme="minorHAnsi" w:cstheme="minorHAnsi"/>
          <w:sz w:val="22"/>
          <w:szCs w:val="22"/>
        </w:rPr>
        <w:t xml:space="preserve">25,515 </w:t>
      </w:r>
      <w:r>
        <w:rPr>
          <w:rFonts w:asciiTheme="minorHAnsi" w:hAnsiTheme="minorHAnsi" w:cstheme="minorHAnsi"/>
          <w:sz w:val="22"/>
          <w:szCs w:val="22"/>
        </w:rPr>
        <w:t xml:space="preserve">square feet </w:t>
      </w:r>
      <w:r w:rsidRPr="008E5C27">
        <w:rPr>
          <w:rFonts w:asciiTheme="minorHAnsi" w:hAnsiTheme="minorHAnsi" w:cstheme="minorHAnsi"/>
          <w:sz w:val="22"/>
          <w:szCs w:val="22"/>
        </w:rPr>
        <w:t>across 34 apartment units.</w:t>
      </w:r>
      <w:r>
        <w:rPr>
          <w:rFonts w:asciiTheme="minorHAnsi" w:hAnsiTheme="minorHAnsi" w:cstheme="minorHAnsi"/>
          <w:sz w:val="22"/>
          <w:szCs w:val="22"/>
        </w:rPr>
        <w:t xml:space="preserve">  The majority of the units are to be occupied by families with an adjusted gross income of no more than 80% of the area median income.  In addition, annual rents on those units will not exceed 30% of 80% of area median income.  In tandem with the loan closing, Pembrook made a financial donation to a local public school, New York’s Midtown West School (PS 212), continuing the charitable giving program that the firm started last year.</w:t>
      </w:r>
    </w:p>
    <w:p w:rsidR="00684DAC" w:rsidRDefault="00684DAC" w:rsidP="00684DAC">
      <w:pPr>
        <w:rPr>
          <w:rFonts w:asciiTheme="minorHAnsi" w:hAnsiTheme="minorHAnsi" w:cstheme="minorHAnsi"/>
          <w:sz w:val="22"/>
          <w:szCs w:val="22"/>
        </w:rPr>
      </w:pPr>
    </w:p>
    <w:p w:rsidR="00684DAC" w:rsidRDefault="00684DAC" w:rsidP="00684DAC">
      <w:pPr>
        <w:rPr>
          <w:rFonts w:asciiTheme="minorHAnsi" w:hAnsiTheme="minorHAnsi" w:cstheme="minorHAnsi"/>
          <w:sz w:val="22"/>
          <w:szCs w:val="22"/>
        </w:rPr>
      </w:pPr>
      <w:r>
        <w:rPr>
          <w:rFonts w:asciiTheme="minorHAnsi" w:hAnsiTheme="minorHAnsi" w:cstheme="minorHAnsi"/>
          <w:sz w:val="22"/>
          <w:szCs w:val="22"/>
        </w:rPr>
        <w:t xml:space="preserve">“We are pleased that we could play our part in supporting much-needed affordable rental housing in Manhattan,” </w:t>
      </w:r>
      <w:r w:rsidRPr="004C5515">
        <w:rPr>
          <w:rFonts w:asciiTheme="minorHAnsi" w:hAnsiTheme="minorHAnsi" w:cstheme="minorHAnsi"/>
          <w:sz w:val="22"/>
          <w:szCs w:val="22"/>
        </w:rPr>
        <w:t xml:space="preserve">said Stuart J. Boesky, CEO of Pembrook.  </w:t>
      </w:r>
      <w:r>
        <w:rPr>
          <w:rFonts w:asciiTheme="minorHAnsi" w:hAnsiTheme="minorHAnsi" w:cstheme="minorHAnsi"/>
          <w:sz w:val="22"/>
          <w:szCs w:val="22"/>
        </w:rPr>
        <w:t>“We’re also pleased to make our donation to Midtown West School, under our Public School Contribution Program</w:t>
      </w:r>
      <w:r w:rsidRPr="0033668A">
        <w:rPr>
          <w:rFonts w:asciiTheme="minorHAnsi" w:hAnsiTheme="minorHAnsi" w:cstheme="minorHAnsi"/>
          <w:sz w:val="22"/>
          <w:szCs w:val="22"/>
        </w:rPr>
        <w:t>.”</w:t>
      </w:r>
    </w:p>
    <w:p w:rsidR="00684DAC" w:rsidRDefault="00684DAC" w:rsidP="00684DAC">
      <w:pPr>
        <w:rPr>
          <w:rFonts w:asciiTheme="minorHAnsi" w:hAnsiTheme="minorHAnsi" w:cstheme="minorHAnsi"/>
          <w:sz w:val="22"/>
          <w:szCs w:val="22"/>
        </w:rPr>
      </w:pPr>
    </w:p>
    <w:p w:rsidR="00684DAC" w:rsidRDefault="00684DAC" w:rsidP="00684DAC">
      <w:pPr>
        <w:rPr>
          <w:rFonts w:asciiTheme="minorHAnsi" w:hAnsiTheme="minorHAnsi" w:cstheme="minorHAnsi"/>
          <w:sz w:val="22"/>
          <w:szCs w:val="22"/>
        </w:rPr>
      </w:pPr>
      <w:r w:rsidRPr="00510FBA">
        <w:rPr>
          <w:rFonts w:asciiTheme="minorHAnsi" w:hAnsiTheme="minorHAnsi" w:cstheme="minorHAnsi"/>
          <w:sz w:val="22"/>
          <w:szCs w:val="22"/>
        </w:rPr>
        <w:t xml:space="preserve">Midtown West School is a pre-K through fifth grade </w:t>
      </w:r>
      <w:r>
        <w:rPr>
          <w:rFonts w:asciiTheme="minorHAnsi" w:hAnsiTheme="minorHAnsi" w:cstheme="minorHAnsi"/>
          <w:sz w:val="22"/>
          <w:szCs w:val="22"/>
        </w:rPr>
        <w:t xml:space="preserve">public elementary </w:t>
      </w:r>
      <w:r w:rsidRPr="00510FBA">
        <w:rPr>
          <w:rFonts w:asciiTheme="minorHAnsi" w:hAnsiTheme="minorHAnsi" w:cstheme="minorHAnsi"/>
          <w:sz w:val="22"/>
          <w:szCs w:val="22"/>
        </w:rPr>
        <w:t>school serving the surrounding community.  The school is located one block from the 48</w:t>
      </w:r>
      <w:r w:rsidRPr="00510FBA">
        <w:rPr>
          <w:rFonts w:asciiTheme="minorHAnsi" w:hAnsiTheme="minorHAnsi" w:cstheme="minorHAnsi"/>
          <w:sz w:val="22"/>
          <w:szCs w:val="22"/>
          <w:vertAlign w:val="superscript"/>
        </w:rPr>
        <w:t>th</w:t>
      </w:r>
      <w:r w:rsidRPr="00510FBA">
        <w:rPr>
          <w:rFonts w:asciiTheme="minorHAnsi" w:hAnsiTheme="minorHAnsi" w:cstheme="minorHAnsi"/>
          <w:sz w:val="22"/>
          <w:szCs w:val="22"/>
        </w:rPr>
        <w:t xml:space="preserve"> Street affordable housing portfolio financed by Pembrook.</w:t>
      </w:r>
      <w:r w:rsidRPr="004E7C59">
        <w:rPr>
          <w:rFonts w:asciiTheme="minorHAnsi" w:hAnsiTheme="minorHAnsi" w:cstheme="minorHAnsi"/>
          <w:sz w:val="22"/>
          <w:szCs w:val="22"/>
        </w:rPr>
        <w:t xml:space="preserve"> </w:t>
      </w:r>
      <w:r>
        <w:rPr>
          <w:rFonts w:asciiTheme="minorHAnsi" w:hAnsiTheme="minorHAnsi" w:cstheme="minorHAnsi"/>
          <w:sz w:val="22"/>
          <w:szCs w:val="22"/>
        </w:rPr>
        <w:t xml:space="preserve"> The donation from Pembrook will be used by the school for much needed supplies and supplemental educational services.  </w:t>
      </w:r>
      <w:r w:rsidRPr="00510FBA">
        <w:rPr>
          <w:rFonts w:asciiTheme="minorHAnsi" w:hAnsiTheme="minorHAnsi" w:cstheme="minorHAnsi"/>
          <w:sz w:val="22"/>
          <w:szCs w:val="22"/>
        </w:rPr>
        <w:t xml:space="preserve">Midtown West School </w:t>
      </w:r>
      <w:r>
        <w:rPr>
          <w:rFonts w:asciiTheme="minorHAnsi" w:hAnsiTheme="minorHAnsi" w:cstheme="minorHAnsi"/>
          <w:sz w:val="22"/>
          <w:szCs w:val="22"/>
        </w:rPr>
        <w:t>has a social studies core curriculum that is integrated into all grade levels.  The curriculum exposes students to in-depth studies about the world in which they live, beginning at the family level in kindergarten and expanding in the higher grades to include the local, community, and international levels, including immigration and colonization themes.</w:t>
      </w:r>
    </w:p>
    <w:p w:rsidR="00684DAC" w:rsidRDefault="00684DAC" w:rsidP="00684DAC">
      <w:pPr>
        <w:rPr>
          <w:rFonts w:asciiTheme="minorHAnsi" w:hAnsiTheme="minorHAnsi" w:cstheme="minorHAnsi"/>
          <w:sz w:val="22"/>
          <w:szCs w:val="22"/>
        </w:rPr>
      </w:pPr>
    </w:p>
    <w:p w:rsidR="00684DAC" w:rsidRDefault="00684DAC" w:rsidP="00684DAC">
      <w:pPr>
        <w:rPr>
          <w:rFonts w:asciiTheme="minorHAnsi" w:hAnsiTheme="minorHAnsi" w:cstheme="minorHAnsi"/>
          <w:sz w:val="22"/>
          <w:szCs w:val="22"/>
        </w:rPr>
      </w:pPr>
      <w:r>
        <w:rPr>
          <w:rFonts w:asciiTheme="minorHAnsi" w:hAnsiTheme="minorHAnsi" w:cstheme="minorHAnsi"/>
          <w:sz w:val="22"/>
          <w:szCs w:val="22"/>
        </w:rPr>
        <w:t>“Midtown West School’s curriculum is particularly important today as it provides a way for children to begin at a young age to explore and appreciate the cultures that make up the American tapestry,” Mr. Boesky added.</w:t>
      </w:r>
    </w:p>
    <w:p w:rsidR="00684DAC" w:rsidRDefault="00684DAC" w:rsidP="00684DAC">
      <w:pPr>
        <w:rPr>
          <w:rFonts w:asciiTheme="minorHAnsi" w:hAnsiTheme="minorHAnsi" w:cstheme="minorHAnsi"/>
          <w:sz w:val="22"/>
          <w:szCs w:val="22"/>
        </w:rPr>
      </w:pPr>
    </w:p>
    <w:p w:rsidR="00684DAC" w:rsidRPr="00AC4D53" w:rsidRDefault="00684DAC" w:rsidP="00684DAC">
      <w:pPr>
        <w:rPr>
          <w:rFonts w:asciiTheme="minorHAnsi" w:hAnsiTheme="minorHAnsi" w:cstheme="minorHAnsi"/>
          <w:vanish/>
          <w:sz w:val="22"/>
          <w:szCs w:val="22"/>
          <w:specVanish/>
        </w:rPr>
      </w:pPr>
    </w:p>
    <w:p w:rsidR="00684DAC" w:rsidRDefault="00684DAC" w:rsidP="00684DAC">
      <w:pPr>
        <w:rPr>
          <w:rFonts w:asciiTheme="minorHAnsi" w:hAnsiTheme="minorHAnsi" w:cstheme="minorHAnsi"/>
          <w:sz w:val="22"/>
          <w:szCs w:val="22"/>
        </w:rPr>
      </w:pPr>
      <w:r w:rsidRPr="00C60878">
        <w:rPr>
          <w:rFonts w:asciiTheme="minorHAnsi" w:hAnsiTheme="minorHAnsi" w:cstheme="minorHAnsi"/>
          <w:sz w:val="22"/>
          <w:szCs w:val="22"/>
        </w:rPr>
        <w:t xml:space="preserve">Pembrook is a real </w:t>
      </w:r>
      <w:r w:rsidRPr="002340A3">
        <w:rPr>
          <w:rFonts w:asciiTheme="minorHAnsi" w:hAnsiTheme="minorHAnsi" w:cstheme="minorHAnsi"/>
          <w:sz w:val="22"/>
          <w:szCs w:val="22"/>
        </w:rPr>
        <w:t>estate investment manager that provides financing throughout the capital structure</w:t>
      </w:r>
      <w:r>
        <w:rPr>
          <w:rFonts w:asciiTheme="minorHAnsi" w:hAnsiTheme="minorHAnsi" w:cstheme="minorHAnsi"/>
          <w:sz w:val="22"/>
          <w:szCs w:val="22"/>
        </w:rPr>
        <w:t xml:space="preserve">.  The firm </w:t>
      </w:r>
      <w:r w:rsidRPr="002340A3">
        <w:rPr>
          <w:rFonts w:asciiTheme="minorHAnsi" w:hAnsiTheme="minorHAnsi" w:cstheme="minorHAnsi"/>
          <w:sz w:val="22"/>
          <w:szCs w:val="22"/>
        </w:rPr>
        <w:t>has o</w:t>
      </w:r>
      <w:r>
        <w:rPr>
          <w:rFonts w:asciiTheme="minorHAnsi" w:hAnsiTheme="minorHAnsi" w:cstheme="minorHAnsi"/>
          <w:sz w:val="22"/>
          <w:szCs w:val="22"/>
        </w:rPr>
        <w:t xml:space="preserve">riginated or participated in </w:t>
      </w:r>
      <w:r w:rsidRPr="002340A3">
        <w:rPr>
          <w:rFonts w:asciiTheme="minorHAnsi" w:hAnsiTheme="minorHAnsi" w:cstheme="minorHAnsi"/>
          <w:sz w:val="22"/>
          <w:szCs w:val="22"/>
        </w:rPr>
        <w:t xml:space="preserve">investments totaling over $1 billion since </w:t>
      </w:r>
      <w:r>
        <w:rPr>
          <w:rFonts w:asciiTheme="minorHAnsi" w:hAnsiTheme="minorHAnsi" w:cstheme="minorHAnsi"/>
          <w:sz w:val="22"/>
          <w:szCs w:val="22"/>
        </w:rPr>
        <w:t>it began investing</w:t>
      </w:r>
      <w:r w:rsidRPr="002340A3">
        <w:rPr>
          <w:rFonts w:asciiTheme="minorHAnsi" w:hAnsiTheme="minorHAnsi" w:cstheme="minorHAnsi"/>
          <w:sz w:val="22"/>
          <w:szCs w:val="22"/>
        </w:rPr>
        <w:t xml:space="preserve"> in 200</w:t>
      </w:r>
      <w:r>
        <w:rPr>
          <w:rFonts w:asciiTheme="minorHAnsi" w:hAnsiTheme="minorHAnsi" w:cstheme="minorHAnsi"/>
          <w:sz w:val="22"/>
          <w:szCs w:val="22"/>
        </w:rPr>
        <w:t>7</w:t>
      </w:r>
      <w:r w:rsidRPr="002340A3">
        <w:rPr>
          <w:rFonts w:asciiTheme="minorHAnsi" w:hAnsiTheme="minorHAnsi" w:cstheme="minorHAnsi"/>
          <w:sz w:val="22"/>
          <w:szCs w:val="22"/>
        </w:rPr>
        <w:t>.</w:t>
      </w:r>
    </w:p>
    <w:p w:rsidR="00684DAC" w:rsidRDefault="00684DAC" w:rsidP="00684DAC">
      <w:pPr>
        <w:rPr>
          <w:rFonts w:asciiTheme="minorHAnsi" w:hAnsiTheme="minorHAnsi" w:cstheme="minorHAnsi"/>
          <w:sz w:val="22"/>
          <w:szCs w:val="22"/>
        </w:rPr>
      </w:pPr>
    </w:p>
    <w:p w:rsidR="00684DAC" w:rsidRDefault="00684DAC" w:rsidP="00684DAC">
      <w:pPr>
        <w:jc w:val="center"/>
        <w:rPr>
          <w:rFonts w:asciiTheme="minorHAnsi" w:hAnsiTheme="minorHAnsi" w:cstheme="minorHAnsi"/>
          <w:sz w:val="22"/>
          <w:szCs w:val="22"/>
        </w:rPr>
      </w:pPr>
      <w:r>
        <w:rPr>
          <w:rFonts w:asciiTheme="minorHAnsi" w:hAnsiTheme="minorHAnsi" w:cstheme="minorHAnsi"/>
          <w:sz w:val="22"/>
          <w:szCs w:val="22"/>
        </w:rPr>
        <w:t>###</w:t>
      </w:r>
    </w:p>
    <w:p w:rsidR="00684DAC" w:rsidRPr="002D2ABB" w:rsidRDefault="00684DAC" w:rsidP="00684DAC">
      <w:pPr>
        <w:rPr>
          <w:rFonts w:asciiTheme="minorHAnsi" w:hAnsiTheme="minorHAnsi" w:cstheme="minorHAnsi"/>
          <w:sz w:val="22"/>
          <w:szCs w:val="22"/>
        </w:rPr>
      </w:pPr>
      <w:r w:rsidRPr="002D2ABB">
        <w:rPr>
          <w:rFonts w:asciiTheme="minorHAnsi" w:hAnsiTheme="minorHAnsi" w:cstheme="minorHAnsi"/>
          <w:sz w:val="22"/>
          <w:szCs w:val="22"/>
        </w:rPr>
        <w:lastRenderedPageBreak/>
        <w:tab/>
      </w:r>
    </w:p>
    <w:p w:rsidR="00684DAC" w:rsidRDefault="00684DAC" w:rsidP="00684DAC">
      <w:pPr>
        <w:rPr>
          <w:rFonts w:asciiTheme="minorHAnsi" w:hAnsiTheme="minorHAnsi" w:cstheme="minorHAnsi"/>
          <w:b/>
          <w:sz w:val="21"/>
          <w:szCs w:val="21"/>
          <w:u w:val="single"/>
        </w:rPr>
      </w:pPr>
    </w:p>
    <w:p w:rsidR="00684DAC" w:rsidRDefault="00684DAC" w:rsidP="00684DAC">
      <w:pPr>
        <w:rPr>
          <w:rFonts w:asciiTheme="minorHAnsi" w:hAnsiTheme="minorHAnsi" w:cstheme="minorHAnsi"/>
          <w:b/>
          <w:sz w:val="21"/>
          <w:szCs w:val="21"/>
          <w:u w:val="single"/>
        </w:rPr>
      </w:pPr>
      <w:r w:rsidRPr="00A16449">
        <w:rPr>
          <w:rFonts w:asciiTheme="minorHAnsi" w:hAnsiTheme="minorHAnsi" w:cstheme="minorHAnsi"/>
          <w:b/>
          <w:sz w:val="21"/>
          <w:szCs w:val="21"/>
          <w:u w:val="single"/>
        </w:rPr>
        <w:t>About Pembrook Capital Management, LLC</w:t>
      </w:r>
    </w:p>
    <w:p w:rsidR="00684DAC" w:rsidRPr="00A16449" w:rsidRDefault="00684DAC" w:rsidP="00684DAC">
      <w:pPr>
        <w:rPr>
          <w:rStyle w:val="Hyperlink"/>
          <w:rFonts w:asciiTheme="minorHAnsi" w:hAnsiTheme="minorHAnsi" w:cstheme="minorHAnsi"/>
          <w:color w:val="auto"/>
          <w:sz w:val="21"/>
          <w:szCs w:val="21"/>
          <w:u w:val="none"/>
        </w:rPr>
      </w:pPr>
      <w:r w:rsidRPr="00840851">
        <w:rPr>
          <w:rFonts w:asciiTheme="minorHAnsi" w:hAnsiTheme="minorHAnsi" w:cstheme="minorHAnsi"/>
          <w:sz w:val="21"/>
          <w:szCs w:val="21"/>
        </w:rPr>
        <w:t xml:space="preserve">Founded in 2006 by Stuart J. Boesky, Pembrook Capital Management invests in </w:t>
      </w:r>
      <w:r>
        <w:rPr>
          <w:rFonts w:asciiTheme="minorHAnsi" w:hAnsiTheme="minorHAnsi" w:cstheme="minorHAnsi"/>
          <w:sz w:val="21"/>
          <w:szCs w:val="21"/>
        </w:rPr>
        <w:t xml:space="preserve">a variety of </w:t>
      </w:r>
      <w:r w:rsidRPr="00840851">
        <w:rPr>
          <w:rFonts w:asciiTheme="minorHAnsi" w:hAnsiTheme="minorHAnsi" w:cstheme="minorHAnsi"/>
          <w:sz w:val="21"/>
          <w:szCs w:val="21"/>
        </w:rPr>
        <w:t xml:space="preserve">commercial real estate </w:t>
      </w:r>
      <w:r>
        <w:rPr>
          <w:rFonts w:asciiTheme="minorHAnsi" w:hAnsiTheme="minorHAnsi" w:cstheme="minorHAnsi"/>
          <w:sz w:val="21"/>
          <w:szCs w:val="21"/>
        </w:rPr>
        <w:t xml:space="preserve">with a core emphasis on </w:t>
      </w:r>
      <w:r w:rsidRPr="00840851">
        <w:rPr>
          <w:rFonts w:asciiTheme="minorHAnsi" w:hAnsiTheme="minorHAnsi" w:cstheme="minorHAnsi"/>
          <w:sz w:val="21"/>
          <w:szCs w:val="21"/>
        </w:rPr>
        <w:t xml:space="preserve">impact </w:t>
      </w:r>
      <w:r>
        <w:rPr>
          <w:rFonts w:asciiTheme="minorHAnsi" w:hAnsiTheme="minorHAnsi" w:cstheme="minorHAnsi"/>
          <w:sz w:val="21"/>
          <w:szCs w:val="21"/>
        </w:rPr>
        <w:t xml:space="preserve">investing and </w:t>
      </w:r>
      <w:r w:rsidRPr="00840851">
        <w:rPr>
          <w:rFonts w:asciiTheme="minorHAnsi" w:hAnsiTheme="minorHAnsi" w:cstheme="minorHAnsi"/>
          <w:sz w:val="21"/>
          <w:szCs w:val="21"/>
        </w:rPr>
        <w:t xml:space="preserve">affordable housing across the country. </w:t>
      </w:r>
      <w:r>
        <w:rPr>
          <w:rFonts w:asciiTheme="minorHAnsi" w:hAnsiTheme="minorHAnsi" w:cstheme="minorHAnsi"/>
          <w:sz w:val="21"/>
          <w:szCs w:val="21"/>
        </w:rPr>
        <w:t xml:space="preserve"> </w:t>
      </w:r>
      <w:r w:rsidRPr="00840851">
        <w:rPr>
          <w:rFonts w:asciiTheme="minorHAnsi" w:hAnsiTheme="minorHAnsi" w:cstheme="minorHAnsi"/>
          <w:sz w:val="21"/>
          <w:szCs w:val="21"/>
        </w:rPr>
        <w:t>This firm’s strategy involves commercial real estate debt, including first mortgages, mezzanine, bridge loans, note financings, and preferred equity</w:t>
      </w:r>
      <w:r w:rsidRPr="00A16449">
        <w:rPr>
          <w:rFonts w:asciiTheme="minorHAnsi" w:hAnsiTheme="minorHAnsi" w:cstheme="minorHAnsi"/>
          <w:sz w:val="21"/>
          <w:szCs w:val="21"/>
        </w:rPr>
        <w:t xml:space="preserve">.  </w:t>
      </w:r>
      <w:hyperlink r:id="rId7" w:history="1">
        <w:r w:rsidRPr="00A16449">
          <w:rPr>
            <w:rStyle w:val="Hyperlink"/>
            <w:rFonts w:asciiTheme="minorHAnsi" w:hAnsiTheme="minorHAnsi" w:cstheme="minorHAnsi"/>
            <w:sz w:val="21"/>
            <w:szCs w:val="21"/>
          </w:rPr>
          <w:t>http://www.pembrookgroup.com/</w:t>
        </w:r>
      </w:hyperlink>
    </w:p>
    <w:p w:rsidR="00DD1621" w:rsidRDefault="00684DAC">
      <w:bookmarkStart w:id="0" w:name="_GoBack"/>
      <w:bookmarkEnd w:id="0"/>
    </w:p>
    <w:sectPr w:rsidR="00DD1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AC"/>
    <w:rsid w:val="00684DAC"/>
    <w:rsid w:val="00BC2472"/>
    <w:rsid w:val="00EE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EC286-80D6-420D-8C71-FCB72D0A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4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mbrook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waters@greatink.com" TargetMode="External"/><Relationship Id="rId5" Type="http://schemas.openxmlformats.org/officeDocument/2006/relationships/hyperlink" Target="mailto:tom@greatink.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Fadairo, Olamide</dc:creator>
  <cp:keywords/>
  <dc:description/>
  <cp:lastModifiedBy>Fadairo, Olamide</cp:lastModifiedBy>
  <cp:revision>1</cp:revision>
  <dcterms:created xsi:type="dcterms:W3CDTF">2020-01-28T16:11:00Z</dcterms:created>
  <dcterms:modified xsi:type="dcterms:W3CDTF">2020-01-28T16:12:00Z</dcterms:modified>
</cp:coreProperties>
</file>